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3D42" w:rsidRDefault="00223D42" w:rsidP="00223D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-240702</w:t>
      </w:r>
    </w:p>
    <w:p w:rsidR="00223D42" w:rsidRPr="009D2CFB" w:rsidRDefault="00223D42" w:rsidP="009D2CF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23D42">
        <w:rPr>
          <w:rFonts w:ascii="Arial" w:eastAsiaTheme="minorEastAsia" w:hAnsi="Arial"/>
          <w:b/>
          <w:noProof/>
          <w:sz w:val="24"/>
          <w:lang w:eastAsia="ja-JP"/>
        </w:rPr>
        <w:t>Shanghai, China, 18 - 21 June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:rsidR="00223D42" w:rsidRPr="006C2E80" w:rsidRDefault="00223D42" w:rsidP="00223D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A432CD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:rsidR="00223D42" w:rsidRPr="006C2E80" w:rsidRDefault="00223D42" w:rsidP="00223D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Ranging and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223D42" w:rsidRPr="006C2E80" w:rsidRDefault="00223D42" w:rsidP="00223D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223D42" w:rsidRDefault="00223D42" w:rsidP="00223D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:rsidR="00223D42" w:rsidRDefault="00223D4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086002" w:rsidRPr="00CF6FCD" w:rsidRDefault="007C4E1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>
        <w:rPr>
          <w:rFonts w:eastAsiaTheme="minorEastAsia"/>
          <w:b/>
          <w:sz w:val="24"/>
          <w:lang w:eastAsia="zh-CN"/>
        </w:rPr>
        <w:t>4</w:t>
      </w:r>
      <w:r>
        <w:rPr>
          <w:b/>
          <w:i/>
          <w:sz w:val="28"/>
        </w:rPr>
        <w:tab/>
        <w:t>S5-24</w:t>
      </w:r>
      <w:r>
        <w:rPr>
          <w:rFonts w:hint="eastAsia"/>
          <w:b/>
          <w:i/>
          <w:sz w:val="28"/>
        </w:rPr>
        <w:t>1</w:t>
      </w:r>
      <w:r w:rsidR="00CF6FCD">
        <w:rPr>
          <w:rFonts w:eastAsiaTheme="minorEastAsia" w:hint="eastAsia"/>
          <w:b/>
          <w:i/>
          <w:sz w:val="28"/>
          <w:lang w:eastAsia="zh-CN"/>
        </w:rPr>
        <w:t>827</w:t>
      </w:r>
    </w:p>
    <w:p w:rsidR="00086002" w:rsidRDefault="007C4E1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Changsha, China, 1</w:t>
      </w:r>
      <w:r>
        <w:rPr>
          <w:rFonts w:ascii="Arial" w:eastAsiaTheme="minorEastAsia" w:hAnsi="Arial" w:hint="eastAsia"/>
          <w:b/>
          <w:sz w:val="24"/>
          <w:lang w:eastAsia="zh-CN"/>
        </w:rPr>
        <w:t>5</w:t>
      </w:r>
      <w:r>
        <w:rPr>
          <w:rFonts w:ascii="Arial" w:hAnsi="Arial"/>
          <w:b/>
          <w:sz w:val="24"/>
        </w:rPr>
        <w:t>-1</w:t>
      </w:r>
      <w:r>
        <w:rPr>
          <w:rFonts w:ascii="Arial" w:eastAsiaTheme="minorEastAsia" w:hAnsi="Arial" w:hint="eastAsia"/>
          <w:b/>
          <w:sz w:val="24"/>
          <w:lang w:eastAsia="zh-CN"/>
        </w:rPr>
        <w:t>9</w:t>
      </w:r>
      <w:r>
        <w:rPr>
          <w:rFonts w:ascii="Arial" w:hAnsi="Arial"/>
          <w:b/>
          <w:sz w:val="24"/>
        </w:rPr>
        <w:t xml:space="preserve"> April 2024</w:t>
      </w:r>
      <w:r>
        <w:tab/>
      </w:r>
    </w:p>
    <w:p w:rsidR="00086002" w:rsidRDefault="007C4E1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:rsidR="00086002" w:rsidRDefault="007C4E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Charging Aspects of Ranging and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:rsidR="00086002" w:rsidRDefault="007C4E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086002" w:rsidRDefault="007C4E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:rsidR="00086002" w:rsidRDefault="00086002">
      <w:pPr>
        <w:rPr>
          <w:rFonts w:eastAsia="Batang"/>
          <w:lang w:val="en-US" w:eastAsia="zh-CN"/>
        </w:rPr>
      </w:pPr>
    </w:p>
    <w:p w:rsidR="00086002" w:rsidRDefault="007C4E1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086002" w:rsidRDefault="007C4E1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:rsidR="00086002" w:rsidRDefault="007C4E1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harging aspects of Ranging and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Sidelink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Positioning </w:t>
      </w:r>
    </w:p>
    <w:p w:rsidR="00086002" w:rsidRDefault="00086002">
      <w:pPr>
        <w:pStyle w:val="Guidance"/>
      </w:pPr>
    </w:p>
    <w:p w:rsidR="00086002" w:rsidRDefault="007C4E1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t xml:space="preserve"> </w:t>
      </w:r>
      <w:proofErr w:type="spellStart"/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Ranging_SL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086002" w:rsidRDefault="00086002">
      <w:pPr>
        <w:pStyle w:val="Guidance"/>
      </w:pPr>
    </w:p>
    <w:p w:rsidR="00086002" w:rsidRDefault="007C4E1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A7B4C" w:rsidRPr="002A7B4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1040013</w:t>
      </w:r>
    </w:p>
    <w:p w:rsidR="00086002" w:rsidRDefault="00086002">
      <w:pPr>
        <w:pStyle w:val="Guidance"/>
      </w:pPr>
    </w:p>
    <w:p w:rsidR="00086002" w:rsidRDefault="007C4E1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:rsidR="00086002" w:rsidRDefault="00086002">
      <w:pPr>
        <w:pStyle w:val="Guidance"/>
      </w:pP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086002" w:rsidRDefault="007C4E1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8600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Others (specify)</w:t>
            </w: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086002" w:rsidRDefault="007C4E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086002" w:rsidRDefault="00086002">
            <w:pPr>
              <w:pStyle w:val="TAC"/>
            </w:pP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086002" w:rsidRDefault="007C4E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1037" w:type="dxa"/>
          </w:tcPr>
          <w:p w:rsidR="00086002" w:rsidRDefault="00086002">
            <w:pPr>
              <w:pStyle w:val="TAC"/>
            </w:pPr>
          </w:p>
        </w:tc>
        <w:tc>
          <w:tcPr>
            <w:tcW w:w="850" w:type="dxa"/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086002" w:rsidRDefault="00086002">
            <w:pPr>
              <w:pStyle w:val="TAC"/>
            </w:pPr>
          </w:p>
        </w:tc>
        <w:tc>
          <w:tcPr>
            <w:tcW w:w="1752" w:type="dxa"/>
          </w:tcPr>
          <w:p w:rsidR="00086002" w:rsidRDefault="00086002">
            <w:pPr>
              <w:pStyle w:val="TAC"/>
            </w:pP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086002" w:rsidRDefault="007C4E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086002" w:rsidRDefault="00086002">
            <w:pPr>
              <w:pStyle w:val="TAC"/>
            </w:pPr>
          </w:p>
        </w:tc>
        <w:tc>
          <w:tcPr>
            <w:tcW w:w="850" w:type="dxa"/>
          </w:tcPr>
          <w:p w:rsidR="00086002" w:rsidRDefault="00086002">
            <w:pPr>
              <w:pStyle w:val="TAC"/>
            </w:pPr>
          </w:p>
        </w:tc>
        <w:tc>
          <w:tcPr>
            <w:tcW w:w="851" w:type="dxa"/>
          </w:tcPr>
          <w:p w:rsidR="00086002" w:rsidRDefault="00086002">
            <w:pPr>
              <w:pStyle w:val="TAC"/>
            </w:pPr>
          </w:p>
        </w:tc>
        <w:tc>
          <w:tcPr>
            <w:tcW w:w="1752" w:type="dxa"/>
          </w:tcPr>
          <w:p w:rsidR="00086002" w:rsidRDefault="007C4E1D">
            <w:pPr>
              <w:pStyle w:val="TAC"/>
            </w:pPr>
            <w:r>
              <w:t>X</w:t>
            </w:r>
          </w:p>
        </w:tc>
      </w:tr>
    </w:tbl>
    <w:p w:rsidR="00086002" w:rsidRDefault="00086002"/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086002" w:rsidRDefault="007C4E1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086002" w:rsidRDefault="007C4E1D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086002" w:rsidRDefault="007C4E1D">
      <w:pPr>
        <w:ind w:right="-99"/>
        <w:rPr>
          <w:b/>
        </w:rPr>
      </w:pPr>
      <w:r>
        <w:rPr>
          <w:b/>
        </w:rPr>
        <w:t>* Other = e.g. testing</w:t>
      </w:r>
    </w:p>
    <w:p w:rsidR="00086002" w:rsidRDefault="00086002">
      <w:pPr>
        <w:ind w:right="-99"/>
        <w:rPr>
          <w:b/>
        </w:rPr>
      </w:pPr>
    </w:p>
    <w:p w:rsidR="00086002" w:rsidRDefault="007C4E1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086002" w:rsidRDefault="007C4E1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8600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</w:tcPr>
          <w:p w:rsidR="00086002" w:rsidRDefault="007C4E1D">
            <w:pPr>
              <w:pStyle w:val="TAL"/>
            </w:pPr>
            <w:proofErr w:type="spellStart"/>
            <w:r>
              <w:t>FS_Ranging_SL_CH</w:t>
            </w:r>
            <w:proofErr w:type="spellEnd"/>
          </w:p>
        </w:tc>
        <w:tc>
          <w:tcPr>
            <w:tcW w:w="1101" w:type="dxa"/>
          </w:tcPr>
          <w:p w:rsidR="00086002" w:rsidRDefault="007C4E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:rsidR="00086002" w:rsidRDefault="007C4E1D">
            <w:pPr>
              <w:pStyle w:val="TAL"/>
            </w:pPr>
            <w:r>
              <w:rPr>
                <w:rFonts w:eastAsia="Calibri" w:cs="Arial"/>
                <w:szCs w:val="18"/>
                <w:lang w:val="en-US"/>
              </w:rPr>
              <w:t>1000009</w:t>
            </w:r>
          </w:p>
        </w:tc>
        <w:tc>
          <w:tcPr>
            <w:tcW w:w="6010" w:type="dxa"/>
          </w:tcPr>
          <w:p w:rsidR="00086002" w:rsidRDefault="007C4E1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Study on Charging Aspects of Ranging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Positioning</w:t>
            </w:r>
          </w:p>
        </w:tc>
      </w:tr>
    </w:tbl>
    <w:p w:rsidR="00086002" w:rsidRDefault="00086002"/>
    <w:p w:rsidR="00086002" w:rsidRDefault="007C4E1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8600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086002" w:rsidRDefault="007C4E1D">
            <w:pPr>
              <w:pStyle w:val="TAH"/>
            </w:pPr>
            <w:r>
              <w:t>Other related Work /Study Items (if any)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086002" w:rsidRDefault="007C4E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086002" w:rsidRDefault="007C4E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086002" w:rsidRDefault="007C4E1D">
            <w:pPr>
              <w:pStyle w:val="TAH"/>
            </w:pPr>
            <w:r>
              <w:t>Nature of relationship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</w:tcPr>
          <w:p w:rsidR="00086002" w:rsidRDefault="007C4E1D">
            <w:pPr>
              <w:pStyle w:val="TAL"/>
            </w:pPr>
            <w:r>
              <w:rPr>
                <w:rFonts w:eastAsia="Calibri" w:cs="Arial"/>
                <w:szCs w:val="18"/>
                <w:lang w:val="en-US"/>
              </w:rPr>
              <w:t>940069</w:t>
            </w:r>
          </w:p>
        </w:tc>
        <w:tc>
          <w:tcPr>
            <w:tcW w:w="3326" w:type="dxa"/>
          </w:tcPr>
          <w:p w:rsidR="00086002" w:rsidRDefault="007C4E1D">
            <w:pPr>
              <w:pStyle w:val="TAL"/>
            </w:pPr>
            <w:r>
              <w:rPr>
                <w:rFonts w:eastAsia="Calibri" w:cs="Arial"/>
                <w:szCs w:val="18"/>
                <w:lang w:val="en-US"/>
              </w:rPr>
              <w:t xml:space="preserve">Study on Ranging based services and </w:t>
            </w:r>
            <w:proofErr w:type="spellStart"/>
            <w:r>
              <w:rPr>
                <w:rFonts w:eastAsia="Calibri" w:cs="Arial"/>
                <w:szCs w:val="18"/>
                <w:lang w:val="en-US"/>
              </w:rPr>
              <w:t>Sidelink</w:t>
            </w:r>
            <w:proofErr w:type="spellEnd"/>
            <w:r>
              <w:rPr>
                <w:rFonts w:eastAsia="Calibri" w:cs="Arial"/>
                <w:szCs w:val="18"/>
                <w:lang w:val="en-US"/>
              </w:rPr>
              <w:t xml:space="preserve"> Positioning</w:t>
            </w:r>
          </w:p>
        </w:tc>
        <w:tc>
          <w:tcPr>
            <w:tcW w:w="5099" w:type="dxa"/>
          </w:tcPr>
          <w:p w:rsidR="00086002" w:rsidRDefault="007C4E1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A2 R18 Study for Ranging based services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Positioning (TR 23.700-86)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</w:tcPr>
          <w:p w:rsidR="00086002" w:rsidRDefault="007C4E1D">
            <w:pPr>
              <w:pStyle w:val="TAL"/>
              <w:rPr>
                <w:rFonts w:eastAsia="Calibri" w:cs="Arial"/>
                <w:szCs w:val="18"/>
                <w:lang w:val="en-US"/>
              </w:rPr>
            </w:pPr>
            <w:r>
              <w:rPr>
                <w:rFonts w:eastAsia="Calibri" w:cs="Arial"/>
                <w:szCs w:val="18"/>
                <w:lang w:val="en-US"/>
              </w:rPr>
              <w:t>980015</w:t>
            </w:r>
          </w:p>
        </w:tc>
        <w:tc>
          <w:tcPr>
            <w:tcW w:w="3326" w:type="dxa"/>
          </w:tcPr>
          <w:p w:rsidR="00086002" w:rsidRDefault="007C4E1D">
            <w:pPr>
              <w:pStyle w:val="TAL"/>
              <w:rPr>
                <w:rFonts w:eastAsia="Calibri" w:cs="Arial"/>
                <w:szCs w:val="18"/>
                <w:lang w:val="en-US"/>
              </w:rPr>
            </w:pPr>
            <w:r>
              <w:rPr>
                <w:rFonts w:eastAsia="Calibri" w:cs="Arial"/>
                <w:szCs w:val="18"/>
                <w:lang w:val="en-US"/>
              </w:rPr>
              <w:t xml:space="preserve">(Stage 2 of </w:t>
            </w:r>
            <w:proofErr w:type="spellStart"/>
            <w:r>
              <w:rPr>
                <w:rFonts w:eastAsia="Calibri" w:cs="Arial"/>
                <w:szCs w:val="18"/>
                <w:lang w:val="en-US"/>
              </w:rPr>
              <w:t>Ranging_SL</w:t>
            </w:r>
            <w:proofErr w:type="spellEnd"/>
            <w:r>
              <w:rPr>
                <w:rFonts w:eastAsia="Calibri" w:cs="Arial"/>
                <w:szCs w:val="18"/>
                <w:lang w:val="en-US"/>
              </w:rPr>
              <w:t xml:space="preserve">) Architecture Enhancement to support Ranging based services and </w:t>
            </w:r>
            <w:proofErr w:type="spellStart"/>
            <w:r>
              <w:rPr>
                <w:rFonts w:eastAsia="Calibri" w:cs="Arial"/>
                <w:szCs w:val="18"/>
                <w:lang w:val="en-US"/>
              </w:rPr>
              <w:t>Sidelink</w:t>
            </w:r>
            <w:proofErr w:type="spellEnd"/>
            <w:r>
              <w:rPr>
                <w:rFonts w:eastAsia="Calibri" w:cs="Arial"/>
                <w:szCs w:val="18"/>
                <w:lang w:val="en-US"/>
              </w:rPr>
              <w:t xml:space="preserve"> Positioning</w:t>
            </w:r>
          </w:p>
        </w:tc>
        <w:tc>
          <w:tcPr>
            <w:tcW w:w="5099" w:type="dxa"/>
          </w:tcPr>
          <w:p w:rsidR="00086002" w:rsidRDefault="007C4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A2 R18 Work Item for Architecture Enhancement to support Ranging based services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Positioning (TS 23.586)</w:t>
            </w:r>
          </w:p>
        </w:tc>
      </w:tr>
    </w:tbl>
    <w:p w:rsidR="00086002" w:rsidRDefault="00086002">
      <w:pPr>
        <w:pStyle w:val="FP"/>
        <w:rPr>
          <w:rFonts w:eastAsia="Yu Mincho"/>
        </w:rPr>
      </w:pPr>
    </w:p>
    <w:p w:rsidR="00C56581" w:rsidRPr="006C2E80" w:rsidRDefault="00C56581" w:rsidP="00C56581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:rsidR="00C56581" w:rsidRPr="00C56581" w:rsidRDefault="00C56581">
      <w:pPr>
        <w:pStyle w:val="FP"/>
        <w:rPr>
          <w:rFonts w:eastAsia="Yu Mincho"/>
        </w:rPr>
      </w:pP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086002" w:rsidRDefault="007C4E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SA5 has studied the </w:t>
      </w:r>
      <w:r>
        <w:rPr>
          <w:rFonts w:eastAsia="SimSun"/>
          <w:lang w:eastAsia="zh-CN"/>
        </w:rPr>
        <w:t>charging aspects of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Ranging and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Positioning </w:t>
      </w:r>
      <w:r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TR 28.8</w:t>
      </w:r>
      <w:r>
        <w:rPr>
          <w:rFonts w:eastAsia="SimSun" w:hint="eastAsia"/>
          <w:lang w:eastAsia="zh-CN"/>
        </w:rPr>
        <w:t>4</w:t>
      </w:r>
      <w:r>
        <w:rPr>
          <w:rFonts w:eastAsia="SimSun"/>
          <w:lang w:eastAsia="zh-CN"/>
        </w:rPr>
        <w:t>5</w:t>
      </w:r>
      <w:r>
        <w:rPr>
          <w:rFonts w:eastAsia="SimSun" w:hint="eastAsia"/>
          <w:lang w:eastAsia="zh-CN"/>
        </w:rPr>
        <w:t xml:space="preserve">, which </w:t>
      </w:r>
      <w:r>
        <w:rPr>
          <w:rFonts w:eastAsia="SimSun"/>
          <w:lang w:eastAsia="zh-CN"/>
        </w:rPr>
        <w:t>identified the business roles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potential charging scenarios and requirements, and developed and evaluated the potential solutions for the charging aspects for Ranging and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Positioning: </w:t>
      </w:r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bookmarkStart w:id="0" w:name="OLE_LINK2"/>
      <w:r>
        <w:rPr>
          <w:lang w:eastAsia="zh-CN"/>
        </w:rPr>
        <w:t>5GS charging for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UE Discovery</w:t>
      </w:r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 xml:space="preserve">5GS charging for UE positioning assisted by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and involving 5GC</w:t>
      </w:r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5GS charging for </w:t>
      </w:r>
      <w:bookmarkStart w:id="1" w:name="_Hlk139488107"/>
      <w:r>
        <w:rPr>
          <w:rFonts w:hint="eastAsia"/>
        </w:rPr>
        <w:t xml:space="preserve">UE only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Positioning for Target UE using Located UE</w:t>
      </w:r>
      <w:bookmarkEnd w:id="1"/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>5GS charging for Ranging/SL Positioning service exposure</w:t>
      </w:r>
    </w:p>
    <w:bookmarkEnd w:id="0"/>
    <w:p w:rsidR="00086002" w:rsidRDefault="007C4E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 recommended in TR </w:t>
      </w:r>
      <w:r>
        <w:rPr>
          <w:rFonts w:eastAsia="SimSun" w:hint="eastAsia"/>
          <w:lang w:eastAsia="zh-CN"/>
        </w:rPr>
        <w:t>28</w:t>
      </w:r>
      <w:r>
        <w:rPr>
          <w:rFonts w:eastAsia="SimSun"/>
          <w:lang w:eastAsia="zh-CN"/>
        </w:rPr>
        <w:t xml:space="preserve">.845, normative work is required for Ranging and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Positioning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Charging in Rel-19.</w:t>
      </w:r>
    </w:p>
    <w:p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086002" w:rsidRDefault="007C4E1D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 w:hint="eastAsia"/>
          <w:lang w:eastAsia="zh-CN"/>
        </w:rPr>
        <w:t>The objective of this work item is to specify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business relationships</w:t>
      </w:r>
      <w:r>
        <w:rPr>
          <w:rFonts w:eastAsia="SimSun" w:hint="eastAsia"/>
          <w:lang w:eastAsia="zh-CN"/>
        </w:rPr>
        <w:t>, requirements and solutions for</w:t>
      </w:r>
      <w:r>
        <w:rPr>
          <w:rFonts w:eastAsia="SimSun"/>
          <w:lang w:eastAsia="zh-CN"/>
        </w:rPr>
        <w:t xml:space="preserve"> Ranging and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Positioning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Charging.</w:t>
      </w:r>
      <w:r>
        <w:rPr>
          <w:rFonts w:eastAsia="SimSun" w:hint="eastAsia"/>
          <w:lang w:eastAsia="zh-CN"/>
        </w:rPr>
        <w:t xml:space="preserve"> Specifically, the areas of work for SA5 include:</w:t>
      </w:r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 xml:space="preserve">WT-1: Support of architecture for converged charging for Ranging and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Positioning</w:t>
      </w:r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>WT-</w:t>
      </w:r>
      <w:r w:rsidR="00C5361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upport of converged charging for </w:t>
      </w:r>
      <w:r>
        <w:rPr>
          <w:lang w:eastAsia="zh-CN"/>
        </w:rPr>
        <w:t xml:space="preserve">UE positioning assisted by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and involving 5GC</w:t>
      </w:r>
    </w:p>
    <w:p w:rsidR="00086002" w:rsidRPr="00C5361F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lastRenderedPageBreak/>
        <w:t>WT-</w:t>
      </w:r>
      <w:r w:rsidR="00C5361F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: Support of converged charging for </w:t>
      </w:r>
      <w:r>
        <w:rPr>
          <w:lang w:eastAsia="zh-CN"/>
        </w:rPr>
        <w:t>Ranging/SL Positioning service exposure</w:t>
      </w:r>
    </w:p>
    <w:p w:rsidR="00C5361F" w:rsidRPr="00C5361F" w:rsidRDefault="008D0822" w:rsidP="00C5361F">
      <w:pPr>
        <w:spacing w:after="180"/>
        <w:ind w:left="360"/>
        <w:rPr>
          <w:lang w:eastAsia="zh-CN"/>
        </w:rPr>
      </w:pPr>
      <w:r w:rsidRPr="008D0822">
        <w:rPr>
          <w:rFonts w:eastAsia="SimSun"/>
          <w:lang w:eastAsia="zh-CN"/>
        </w:rPr>
        <w:t>These work tasks depend on WID in SA2 to be agreed:</w:t>
      </w:r>
    </w:p>
    <w:p w:rsidR="00C5361F" w:rsidRDefault="00C5361F" w:rsidP="00C5361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 xml:space="preserve">WT-4: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upport of converged charging for </w:t>
      </w:r>
      <w:r>
        <w:rPr>
          <w:lang w:eastAsia="zh-CN"/>
        </w:rPr>
        <w:t>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UE Discovery</w:t>
      </w:r>
    </w:p>
    <w:p w:rsidR="00C5361F" w:rsidRDefault="00C5361F" w:rsidP="00C5361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 xml:space="preserve">WT-5: Support of converged charging for </w:t>
      </w:r>
      <w:r>
        <w:rPr>
          <w:rFonts w:hint="eastAsia"/>
        </w:rPr>
        <w:t xml:space="preserve">UE only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Positioning for Target UE using Located UE</w:t>
      </w:r>
    </w:p>
    <w:p w:rsidR="00086002" w:rsidRDefault="007C4E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work will be based on the corresponding conclusions documented in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TR </w:t>
      </w:r>
      <w:r>
        <w:rPr>
          <w:rFonts w:eastAsia="SimSun" w:hint="eastAsia"/>
          <w:lang w:eastAsia="zh-CN"/>
        </w:rPr>
        <w:t>28</w:t>
      </w:r>
      <w:r>
        <w:rPr>
          <w:rFonts w:eastAsia="SimSun"/>
          <w:lang w:eastAsia="zh-CN"/>
        </w:rPr>
        <w:t>.845.</w:t>
      </w:r>
    </w:p>
    <w:p w:rsidR="00086002" w:rsidRDefault="007C4E1D">
      <w:pPr>
        <w:pStyle w:val="Heading2"/>
        <w:rPr>
          <w:lang w:eastAsia="ja-JP"/>
        </w:rPr>
      </w:pPr>
      <w:r>
        <w:t>TU estimates and dependencies</w:t>
      </w:r>
    </w:p>
    <w:p w:rsidR="00086002" w:rsidRDefault="00086002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TU Estimate</w:t>
            </w:r>
          </w:p>
          <w:p w:rsidR="00086002" w:rsidRDefault="007C4E1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TU Estimate</w:t>
            </w:r>
          </w:p>
          <w:p w:rsidR="00086002" w:rsidRDefault="007C4E1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RAN Dependency</w:t>
            </w:r>
          </w:p>
          <w:p w:rsidR="00086002" w:rsidRDefault="007C4E1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:rsidR="00086002" w:rsidRDefault="007C4E1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:rsidR="00086002" w:rsidRDefault="007C4E1D">
            <w:pPr>
              <w:spacing w:after="120"/>
            </w:pPr>
            <w:r>
              <w:t>(Yes/No/Maybe)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Pr="008D082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Pr="008D082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BF020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trHeight w:val="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rFonts w:eastAsiaTheme="minorEastAsia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Pr="00B81846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rFonts w:eastAsiaTheme="minorEastAsia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Pr="00B81846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BF020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No</w:t>
            </w:r>
          </w:p>
        </w:tc>
      </w:tr>
    </w:tbl>
    <w:p w:rsidR="00086002" w:rsidRDefault="00086002">
      <w:pPr>
        <w:spacing w:after="120"/>
        <w:rPr>
          <w:rFonts w:eastAsiaTheme="minorEastAsia"/>
          <w:color w:val="000000"/>
          <w:lang w:eastAsia="ja-JP"/>
        </w:rPr>
      </w:pPr>
    </w:p>
    <w:p w:rsidR="00086002" w:rsidRDefault="007C4E1D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:rsidR="00086002" w:rsidRPr="008D0822" w:rsidRDefault="007C4E1D">
      <w:pPr>
        <w:spacing w:after="120"/>
        <w:rPr>
          <w:rFonts w:eastAsiaTheme="minorEastAsia"/>
          <w:lang w:eastAsia="zh-CN"/>
        </w:rPr>
      </w:pPr>
      <w:r>
        <w:t xml:space="preserve">Total TU estimates for the normative phase: </w:t>
      </w:r>
      <w:r>
        <w:rPr>
          <w:rFonts w:hint="eastAsia"/>
        </w:rPr>
        <w:t>5</w:t>
      </w:r>
    </w:p>
    <w:p w:rsidR="00086002" w:rsidRDefault="007C4E1D">
      <w:pPr>
        <w:spacing w:after="120"/>
        <w:rPr>
          <w:lang w:eastAsia="zh-CN"/>
        </w:rPr>
      </w:pPr>
      <w:r>
        <w:t>Total TU estimates: 5</w:t>
      </w:r>
    </w:p>
    <w:p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8600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8600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>Rapporteur</w:t>
            </w:r>
          </w:p>
        </w:tc>
      </w:tr>
      <w:tr w:rsidR="00086002">
        <w:trPr>
          <w:cantSplit/>
          <w:jc w:val="center"/>
        </w:trPr>
        <w:tc>
          <w:tcPr>
            <w:tcW w:w="1617" w:type="dxa"/>
          </w:tcPr>
          <w:p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086002" w:rsidRDefault="00086002">
            <w:pPr>
              <w:pStyle w:val="Guidance"/>
              <w:spacing w:after="0"/>
            </w:pPr>
          </w:p>
        </w:tc>
      </w:tr>
      <w:tr w:rsidR="00086002">
        <w:trPr>
          <w:cantSplit/>
          <w:jc w:val="center"/>
        </w:trPr>
        <w:tc>
          <w:tcPr>
            <w:tcW w:w="1617" w:type="dxa"/>
          </w:tcPr>
          <w:p w:rsidR="00086002" w:rsidRDefault="00086002">
            <w:pPr>
              <w:pStyle w:val="TAL"/>
            </w:pPr>
          </w:p>
        </w:tc>
        <w:tc>
          <w:tcPr>
            <w:tcW w:w="1134" w:type="dxa"/>
          </w:tcPr>
          <w:p w:rsidR="00086002" w:rsidRDefault="00086002">
            <w:pPr>
              <w:pStyle w:val="TAL"/>
            </w:pPr>
          </w:p>
        </w:tc>
        <w:tc>
          <w:tcPr>
            <w:tcW w:w="2409" w:type="dxa"/>
          </w:tcPr>
          <w:p w:rsidR="00086002" w:rsidRDefault="00086002">
            <w:pPr>
              <w:pStyle w:val="TAL"/>
            </w:pPr>
          </w:p>
        </w:tc>
        <w:tc>
          <w:tcPr>
            <w:tcW w:w="993" w:type="dxa"/>
          </w:tcPr>
          <w:p w:rsidR="00086002" w:rsidRDefault="00086002">
            <w:pPr>
              <w:pStyle w:val="TAL"/>
            </w:pPr>
          </w:p>
        </w:tc>
        <w:tc>
          <w:tcPr>
            <w:tcW w:w="1074" w:type="dxa"/>
          </w:tcPr>
          <w:p w:rsidR="00086002" w:rsidRDefault="00086002">
            <w:pPr>
              <w:pStyle w:val="TAL"/>
            </w:pPr>
          </w:p>
        </w:tc>
        <w:tc>
          <w:tcPr>
            <w:tcW w:w="2186" w:type="dxa"/>
          </w:tcPr>
          <w:p w:rsidR="00086002" w:rsidRDefault="00086002">
            <w:pPr>
              <w:pStyle w:val="TAL"/>
            </w:pPr>
          </w:p>
        </w:tc>
      </w:tr>
    </w:tbl>
    <w:p w:rsidR="00086002" w:rsidRDefault="00086002">
      <w:pPr>
        <w:pStyle w:val="FP"/>
      </w:pPr>
    </w:p>
    <w:p w:rsidR="00086002" w:rsidRDefault="0008600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8600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Remarks</w:t>
            </w: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Introduce GMLC </w:t>
            </w:r>
            <w:r>
              <w:t>in charging architecture</w:t>
            </w:r>
            <w:r>
              <w:rPr>
                <w:rFonts w:eastAsiaTheme="minorEastAsia" w:hint="eastAsia"/>
                <w:lang w:eastAsia="zh-CN"/>
              </w:rPr>
              <w:t xml:space="preserve"> for </w:t>
            </w:r>
            <w:r>
              <w:rPr>
                <w:rFonts w:eastAsia="SimSun"/>
                <w:lang w:eastAsia="zh-CN"/>
              </w:rPr>
              <w:t xml:space="preserve">Ranging and </w:t>
            </w:r>
            <w:proofErr w:type="spellStart"/>
            <w:r>
              <w:rPr>
                <w:rFonts w:eastAsia="SimSun"/>
                <w:lang w:eastAsia="zh-CN"/>
              </w:rPr>
              <w:t>Sidelink</w:t>
            </w:r>
            <w:proofErr w:type="spellEnd"/>
            <w:r>
              <w:rPr>
                <w:rFonts w:eastAsia="SimSun"/>
                <w:lang w:eastAsia="zh-CN"/>
              </w:rPr>
              <w:t xml:space="preserve"> Positioning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>TSG SA#105</w:t>
            </w:r>
          </w:p>
          <w:p w:rsidR="00086002" w:rsidRDefault="007C4E1D">
            <w:r>
              <w:rPr>
                <w:rFonts w:hint="eastAsia"/>
              </w:rPr>
              <w:t>(</w:t>
            </w:r>
            <w:r>
              <w:t>Sep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TS 32.2</w:t>
            </w:r>
            <w:r>
              <w:rPr>
                <w:rFonts w:eastAsia="SimSun"/>
                <w:lang w:eastAsia="zh-CN"/>
              </w:rPr>
              <w:t>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>TSG SA#106</w:t>
            </w:r>
          </w:p>
          <w:p w:rsidR="00086002" w:rsidRDefault="007C4E1D">
            <w:r>
              <w:rPr>
                <w:rFonts w:hint="eastAsia"/>
              </w:rPr>
              <w:t>(Dec</w:t>
            </w:r>
            <w:r>
              <w:t xml:space="preserve">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TS 32.2</w:t>
            </w:r>
            <w:r>
              <w:rPr>
                <w:rFonts w:eastAsia="SimSun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 xml:space="preserve">Enhancement to support the </w:t>
            </w:r>
            <w:r>
              <w:rPr>
                <w:rFonts w:eastAsia="SimSun"/>
                <w:lang w:eastAsia="zh-CN"/>
              </w:rPr>
              <w:t xml:space="preserve">Ranging and </w:t>
            </w:r>
            <w:proofErr w:type="spellStart"/>
            <w:r>
              <w:rPr>
                <w:rFonts w:eastAsia="SimSun"/>
                <w:lang w:eastAsia="zh-CN"/>
              </w:rPr>
              <w:t>Sidelink</w:t>
            </w:r>
            <w:proofErr w:type="spellEnd"/>
            <w:r>
              <w:rPr>
                <w:rFonts w:eastAsia="SimSun"/>
                <w:lang w:eastAsia="zh-CN"/>
              </w:rPr>
              <w:t xml:space="preserve"> Positioning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>TSG SA#106</w:t>
            </w:r>
          </w:p>
          <w:p w:rsidR="00086002" w:rsidRDefault="007C4E1D">
            <w:r>
              <w:rPr>
                <w:rFonts w:hint="eastAsia"/>
              </w:rPr>
              <w:t>(Dec</w:t>
            </w:r>
            <w:r>
              <w:t xml:space="preserve">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 with definitions that are specific to </w:t>
            </w:r>
            <w:r>
              <w:rPr>
                <w:rFonts w:eastAsia="SimSun"/>
                <w:lang w:eastAsia="zh-CN"/>
              </w:rPr>
              <w:t xml:space="preserve">Ranging and </w:t>
            </w:r>
            <w:proofErr w:type="spellStart"/>
            <w:r>
              <w:rPr>
                <w:rFonts w:eastAsia="SimSun"/>
                <w:lang w:eastAsia="zh-CN"/>
              </w:rPr>
              <w:t>Sidelink</w:t>
            </w:r>
            <w:proofErr w:type="spellEnd"/>
            <w:r>
              <w:rPr>
                <w:rFonts w:eastAsia="SimSun"/>
                <w:lang w:eastAsia="zh-CN"/>
              </w:rPr>
              <w:t xml:space="preserve"> Positioning</w:t>
            </w:r>
            <w:r>
              <w:t xml:space="preserve">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Theme="minorEastAsia"/>
                <w:lang w:eastAsia="zh-CN"/>
              </w:rPr>
            </w:pPr>
            <w:r>
              <w:t>TSG SA#10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  <w:p w:rsidR="00086002" w:rsidRDefault="007C4E1D">
            <w:r>
              <w:rPr>
                <w:rFonts w:hint="eastAsia"/>
              </w:rPr>
              <w:t>(</w:t>
            </w:r>
            <w:r>
              <w:rPr>
                <w:rFonts w:eastAsiaTheme="minorEastAsia" w:hint="eastAsia"/>
                <w:lang w:eastAsia="zh-CN"/>
              </w:rPr>
              <w:t>Mar</w:t>
            </w:r>
            <w:r>
              <w:t xml:space="preserve"> 202</w:t>
            </w: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="SimSun"/>
                <w:lang w:eastAsia="zh-CN"/>
              </w:rPr>
            </w:pPr>
            <w:r>
              <w:t>TS 32.29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rPr>
                <w:rFonts w:eastAsia="SimSun"/>
                <w:lang w:eastAsia="zh-CN"/>
              </w:rPr>
              <w:t xml:space="preserve">Ranging and </w:t>
            </w:r>
            <w:proofErr w:type="spellStart"/>
            <w:r>
              <w:rPr>
                <w:rFonts w:eastAsia="SimSun"/>
                <w:lang w:eastAsia="zh-CN"/>
              </w:rPr>
              <w:t>Sidelink</w:t>
            </w:r>
            <w:proofErr w:type="spellEnd"/>
            <w:r>
              <w:rPr>
                <w:rFonts w:eastAsia="SimSun"/>
                <w:lang w:eastAsia="zh-CN"/>
              </w:rPr>
              <w:t xml:space="preserve"> Positioning</w:t>
            </w:r>
            <w:r>
              <w:rPr>
                <w:rFonts w:eastAsia="SimSun" w:hint="eastAsia"/>
                <w:lang w:eastAsia="zh-CN"/>
              </w:rPr>
              <w:t xml:space="preserve"> charging related </w:t>
            </w:r>
            <w:r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Theme="minorEastAsia"/>
                <w:lang w:eastAsia="zh-CN"/>
              </w:rPr>
            </w:pPr>
            <w:r>
              <w:t>TSG SA#10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  <w:p w:rsidR="00086002" w:rsidRDefault="007C4E1D">
            <w:r>
              <w:rPr>
                <w:rFonts w:hint="eastAsia"/>
              </w:rPr>
              <w:t>(</w:t>
            </w:r>
            <w:r>
              <w:rPr>
                <w:rFonts w:eastAsiaTheme="minorEastAsia" w:hint="eastAsia"/>
                <w:lang w:eastAsia="zh-CN"/>
              </w:rPr>
              <w:t>Mar</w:t>
            </w:r>
            <w:r>
              <w:t xml:space="preserve"> 202</w:t>
            </w: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</w:tbl>
    <w:p w:rsidR="00086002" w:rsidRDefault="00086002"/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086002" w:rsidRDefault="000860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:rsidR="00086002" w:rsidRDefault="007C4E1D">
      <w:r>
        <w:rPr>
          <w:rFonts w:eastAsia="SimSun"/>
          <w:lang w:eastAsia="en-GB"/>
        </w:rPr>
        <w:t>SA5</w:t>
      </w: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086002" w:rsidRDefault="00B1642E">
      <w:pPr>
        <w:rPr>
          <w:rFonts w:eastAsiaTheme="minorEastAsia"/>
        </w:rPr>
      </w:pPr>
      <w:r>
        <w:rPr>
          <w:iCs/>
        </w:rPr>
        <w:t>WT</w:t>
      </w:r>
      <w:r w:rsidR="008905DA">
        <w:rPr>
          <w:iCs/>
        </w:rPr>
        <w:t>-</w:t>
      </w:r>
      <w:r>
        <w:rPr>
          <w:iCs/>
        </w:rPr>
        <w:t>4 and WT</w:t>
      </w:r>
      <w:r w:rsidR="008905DA">
        <w:rPr>
          <w:iCs/>
        </w:rPr>
        <w:t>-</w:t>
      </w:r>
      <w:r>
        <w:rPr>
          <w:iCs/>
        </w:rPr>
        <w:t>5 depends on WID in SA2 to be agreed.</w:t>
      </w: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086002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086002" w:rsidRDefault="007C4E1D">
            <w:pPr>
              <w:pStyle w:val="TAH"/>
            </w:pPr>
            <w:r>
              <w:t>Supporting IM name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7C4E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7C4E1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7C4E1D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7C4E1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Verizon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08600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086002" w:rsidRDefault="00086002"/>
    <w:p w:rsidR="00086002" w:rsidRDefault="00086002">
      <w:pPr>
        <w:rPr>
          <w:rFonts w:eastAsiaTheme="minorEastAsia"/>
          <w:lang w:eastAsia="zh-CN"/>
        </w:rPr>
      </w:pPr>
    </w:p>
    <w:sectPr w:rsidR="0008600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C74D3" w:rsidRDefault="003C74D3" w:rsidP="00DB4B4E">
      <w:r>
        <w:separator/>
      </w:r>
    </w:p>
  </w:endnote>
  <w:endnote w:type="continuationSeparator" w:id="0">
    <w:p w:rsidR="003C74D3" w:rsidRDefault="003C74D3" w:rsidP="00DB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C74D3" w:rsidRDefault="003C74D3" w:rsidP="00DB4B4E">
      <w:r>
        <w:separator/>
      </w:r>
    </w:p>
  </w:footnote>
  <w:footnote w:type="continuationSeparator" w:id="0">
    <w:p w:rsidR="003C74D3" w:rsidRDefault="003C74D3" w:rsidP="00DB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72092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wNGQ1MWM4YzQ2NmRjMzg1N2EzNzcwNDQ0YjhiM2UifQ=="/>
  </w:docVars>
  <w:rsids>
    <w:rsidRoot w:val="00660354"/>
    <w:rsid w:val="00005E54"/>
    <w:rsid w:val="0002191A"/>
    <w:rsid w:val="0003016C"/>
    <w:rsid w:val="00030CD4"/>
    <w:rsid w:val="00033304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C57A9"/>
    <w:rsid w:val="000C5C58"/>
    <w:rsid w:val="000D6D78"/>
    <w:rsid w:val="000E0429"/>
    <w:rsid w:val="000E0437"/>
    <w:rsid w:val="000F18A0"/>
    <w:rsid w:val="000F6E51"/>
    <w:rsid w:val="000F6E97"/>
    <w:rsid w:val="00102A24"/>
    <w:rsid w:val="00114D2D"/>
    <w:rsid w:val="00120C9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4AFD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911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21F"/>
    <w:rsid w:val="001E3205"/>
    <w:rsid w:val="001E489F"/>
    <w:rsid w:val="001E6729"/>
    <w:rsid w:val="001F2B29"/>
    <w:rsid w:val="001F7653"/>
    <w:rsid w:val="002070CB"/>
    <w:rsid w:val="00221438"/>
    <w:rsid w:val="00223D42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765A0"/>
    <w:rsid w:val="002919B7"/>
    <w:rsid w:val="00291EF2"/>
    <w:rsid w:val="00295D61"/>
    <w:rsid w:val="00297C1F"/>
    <w:rsid w:val="002A13E2"/>
    <w:rsid w:val="002A3290"/>
    <w:rsid w:val="002A7B4C"/>
    <w:rsid w:val="002B074C"/>
    <w:rsid w:val="002B2FE7"/>
    <w:rsid w:val="002B34EA"/>
    <w:rsid w:val="002B5361"/>
    <w:rsid w:val="002C1BA4"/>
    <w:rsid w:val="002C2904"/>
    <w:rsid w:val="002C47B8"/>
    <w:rsid w:val="002E28D7"/>
    <w:rsid w:val="002E397B"/>
    <w:rsid w:val="002E3AE2"/>
    <w:rsid w:val="002E7667"/>
    <w:rsid w:val="002E7B26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2689"/>
    <w:rsid w:val="003366C5"/>
    <w:rsid w:val="00354553"/>
    <w:rsid w:val="003620FB"/>
    <w:rsid w:val="00367C9C"/>
    <w:rsid w:val="003715B7"/>
    <w:rsid w:val="00376C60"/>
    <w:rsid w:val="00383FA8"/>
    <w:rsid w:val="00392974"/>
    <w:rsid w:val="00392C87"/>
    <w:rsid w:val="00395653"/>
    <w:rsid w:val="003A5FFA"/>
    <w:rsid w:val="003A67E1"/>
    <w:rsid w:val="003A7108"/>
    <w:rsid w:val="003C095C"/>
    <w:rsid w:val="003C74D3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418A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204E"/>
    <w:rsid w:val="00442C65"/>
    <w:rsid w:val="004432AB"/>
    <w:rsid w:val="00451122"/>
    <w:rsid w:val="004518DB"/>
    <w:rsid w:val="00456181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7693"/>
    <w:rsid w:val="004C4C9B"/>
    <w:rsid w:val="004D2FA0"/>
    <w:rsid w:val="004E1010"/>
    <w:rsid w:val="004E4001"/>
    <w:rsid w:val="004F112F"/>
    <w:rsid w:val="004F4172"/>
    <w:rsid w:val="0050202A"/>
    <w:rsid w:val="00504F15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4F6"/>
    <w:rsid w:val="00577727"/>
    <w:rsid w:val="005777AF"/>
    <w:rsid w:val="005801FF"/>
    <w:rsid w:val="005808F2"/>
    <w:rsid w:val="00580CDC"/>
    <w:rsid w:val="005819C7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2F5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5F7E47"/>
    <w:rsid w:val="006015BE"/>
    <w:rsid w:val="00611254"/>
    <w:rsid w:val="00616E18"/>
    <w:rsid w:val="00620287"/>
    <w:rsid w:val="00623AED"/>
    <w:rsid w:val="0062580F"/>
    <w:rsid w:val="00630872"/>
    <w:rsid w:val="00632157"/>
    <w:rsid w:val="00633971"/>
    <w:rsid w:val="006341C6"/>
    <w:rsid w:val="0064121E"/>
    <w:rsid w:val="00642894"/>
    <w:rsid w:val="00643627"/>
    <w:rsid w:val="0065426A"/>
    <w:rsid w:val="00660354"/>
    <w:rsid w:val="006606DB"/>
    <w:rsid w:val="00665B9B"/>
    <w:rsid w:val="00666A47"/>
    <w:rsid w:val="00666CAE"/>
    <w:rsid w:val="0067616E"/>
    <w:rsid w:val="00690725"/>
    <w:rsid w:val="00693606"/>
    <w:rsid w:val="00693D70"/>
    <w:rsid w:val="0069492E"/>
    <w:rsid w:val="00696ED9"/>
    <w:rsid w:val="00697281"/>
    <w:rsid w:val="006975AE"/>
    <w:rsid w:val="006A0E66"/>
    <w:rsid w:val="006A32D1"/>
    <w:rsid w:val="006A3CF5"/>
    <w:rsid w:val="006B4BC6"/>
    <w:rsid w:val="006C61F0"/>
    <w:rsid w:val="006C68EE"/>
    <w:rsid w:val="006D03E2"/>
    <w:rsid w:val="006D0A8E"/>
    <w:rsid w:val="006D1D22"/>
    <w:rsid w:val="006D3D54"/>
    <w:rsid w:val="006E0D1B"/>
    <w:rsid w:val="006E1A49"/>
    <w:rsid w:val="006E3A55"/>
    <w:rsid w:val="006E7CD8"/>
    <w:rsid w:val="006F1B00"/>
    <w:rsid w:val="006F2EEB"/>
    <w:rsid w:val="006F3EC3"/>
    <w:rsid w:val="006F4B7A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B34B4"/>
    <w:rsid w:val="007B5456"/>
    <w:rsid w:val="007B5F65"/>
    <w:rsid w:val="007C4E1D"/>
    <w:rsid w:val="007C767B"/>
    <w:rsid w:val="007D2C3D"/>
    <w:rsid w:val="007D3C7C"/>
    <w:rsid w:val="007D687A"/>
    <w:rsid w:val="007E1BA0"/>
    <w:rsid w:val="007F2297"/>
    <w:rsid w:val="007F55EC"/>
    <w:rsid w:val="007F6574"/>
    <w:rsid w:val="0081115B"/>
    <w:rsid w:val="00825280"/>
    <w:rsid w:val="008262B6"/>
    <w:rsid w:val="0082759B"/>
    <w:rsid w:val="00831057"/>
    <w:rsid w:val="00835308"/>
    <w:rsid w:val="00837102"/>
    <w:rsid w:val="00837EF8"/>
    <w:rsid w:val="0084119C"/>
    <w:rsid w:val="00850CD4"/>
    <w:rsid w:val="008513D6"/>
    <w:rsid w:val="00854A49"/>
    <w:rsid w:val="00855020"/>
    <w:rsid w:val="008578D0"/>
    <w:rsid w:val="008624DE"/>
    <w:rsid w:val="008634EB"/>
    <w:rsid w:val="00866945"/>
    <w:rsid w:val="00876BD5"/>
    <w:rsid w:val="008905DA"/>
    <w:rsid w:val="00897C84"/>
    <w:rsid w:val="008A06BE"/>
    <w:rsid w:val="008A56FD"/>
    <w:rsid w:val="008D0822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141E9"/>
    <w:rsid w:val="009146F9"/>
    <w:rsid w:val="00922D75"/>
    <w:rsid w:val="00926791"/>
    <w:rsid w:val="0093661C"/>
    <w:rsid w:val="00940736"/>
    <w:rsid w:val="00941253"/>
    <w:rsid w:val="0094299B"/>
    <w:rsid w:val="0094564B"/>
    <w:rsid w:val="00947ABA"/>
    <w:rsid w:val="0095038B"/>
    <w:rsid w:val="00950CF7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5BD1"/>
    <w:rsid w:val="009D2CFB"/>
    <w:rsid w:val="009D5E48"/>
    <w:rsid w:val="009D6D9F"/>
    <w:rsid w:val="009E0B41"/>
    <w:rsid w:val="009E1910"/>
    <w:rsid w:val="009E1C56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1ACB"/>
    <w:rsid w:val="00A338DB"/>
    <w:rsid w:val="00A37F80"/>
    <w:rsid w:val="00A432CD"/>
    <w:rsid w:val="00A46B3F"/>
    <w:rsid w:val="00A46F30"/>
    <w:rsid w:val="00A61169"/>
    <w:rsid w:val="00A619A6"/>
    <w:rsid w:val="00A63024"/>
    <w:rsid w:val="00A65602"/>
    <w:rsid w:val="00A76B91"/>
    <w:rsid w:val="00A82FCC"/>
    <w:rsid w:val="00A8479D"/>
    <w:rsid w:val="00A902BD"/>
    <w:rsid w:val="00A906A4"/>
    <w:rsid w:val="00A939BC"/>
    <w:rsid w:val="00A96872"/>
    <w:rsid w:val="00A97953"/>
    <w:rsid w:val="00AA574E"/>
    <w:rsid w:val="00AB1872"/>
    <w:rsid w:val="00AC3F2B"/>
    <w:rsid w:val="00AD324E"/>
    <w:rsid w:val="00AD5B51"/>
    <w:rsid w:val="00AD7B78"/>
    <w:rsid w:val="00AE6C29"/>
    <w:rsid w:val="00AF4118"/>
    <w:rsid w:val="00B00077"/>
    <w:rsid w:val="00B03107"/>
    <w:rsid w:val="00B10820"/>
    <w:rsid w:val="00B1642E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169"/>
    <w:rsid w:val="00B81846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248"/>
    <w:rsid w:val="00BD4E14"/>
    <w:rsid w:val="00BE3E87"/>
    <w:rsid w:val="00BF0203"/>
    <w:rsid w:val="00BF0A84"/>
    <w:rsid w:val="00BF4326"/>
    <w:rsid w:val="00C012E4"/>
    <w:rsid w:val="00C03705"/>
    <w:rsid w:val="00C03706"/>
    <w:rsid w:val="00C03F46"/>
    <w:rsid w:val="00C151B5"/>
    <w:rsid w:val="00C159BC"/>
    <w:rsid w:val="00C15A54"/>
    <w:rsid w:val="00C16DA7"/>
    <w:rsid w:val="00C2214E"/>
    <w:rsid w:val="00C247CD"/>
    <w:rsid w:val="00C249C2"/>
    <w:rsid w:val="00C2519B"/>
    <w:rsid w:val="00C278EB"/>
    <w:rsid w:val="00C31224"/>
    <w:rsid w:val="00C3782E"/>
    <w:rsid w:val="00C404D1"/>
    <w:rsid w:val="00C42176"/>
    <w:rsid w:val="00C42344"/>
    <w:rsid w:val="00C46482"/>
    <w:rsid w:val="00C46AAD"/>
    <w:rsid w:val="00C505EB"/>
    <w:rsid w:val="00C52914"/>
    <w:rsid w:val="00C5361F"/>
    <w:rsid w:val="00C53F1D"/>
    <w:rsid w:val="00C5567D"/>
    <w:rsid w:val="00C56581"/>
    <w:rsid w:val="00C63F06"/>
    <w:rsid w:val="00C6590B"/>
    <w:rsid w:val="00C70F83"/>
    <w:rsid w:val="00C7131F"/>
    <w:rsid w:val="00C74796"/>
    <w:rsid w:val="00C76753"/>
    <w:rsid w:val="00C8586A"/>
    <w:rsid w:val="00C92FEA"/>
    <w:rsid w:val="00C9688B"/>
    <w:rsid w:val="00CA2B4F"/>
    <w:rsid w:val="00CA5DB0"/>
    <w:rsid w:val="00CC084E"/>
    <w:rsid w:val="00CC58ED"/>
    <w:rsid w:val="00CD3C08"/>
    <w:rsid w:val="00CD4F13"/>
    <w:rsid w:val="00CF6299"/>
    <w:rsid w:val="00CF6FCD"/>
    <w:rsid w:val="00CF76DE"/>
    <w:rsid w:val="00D0135E"/>
    <w:rsid w:val="00D0601D"/>
    <w:rsid w:val="00D145EC"/>
    <w:rsid w:val="00D27269"/>
    <w:rsid w:val="00D355FB"/>
    <w:rsid w:val="00D36FBA"/>
    <w:rsid w:val="00D3758B"/>
    <w:rsid w:val="00D41CC6"/>
    <w:rsid w:val="00D43C0B"/>
    <w:rsid w:val="00D44A74"/>
    <w:rsid w:val="00D44AE0"/>
    <w:rsid w:val="00D57CD2"/>
    <w:rsid w:val="00D57E66"/>
    <w:rsid w:val="00D70D14"/>
    <w:rsid w:val="00D73350"/>
    <w:rsid w:val="00D80B69"/>
    <w:rsid w:val="00D82231"/>
    <w:rsid w:val="00D8756E"/>
    <w:rsid w:val="00D938DD"/>
    <w:rsid w:val="00D95EAB"/>
    <w:rsid w:val="00D974EA"/>
    <w:rsid w:val="00DA29AC"/>
    <w:rsid w:val="00DA329A"/>
    <w:rsid w:val="00DB020C"/>
    <w:rsid w:val="00DB08E3"/>
    <w:rsid w:val="00DB338D"/>
    <w:rsid w:val="00DB4B4E"/>
    <w:rsid w:val="00DB521B"/>
    <w:rsid w:val="00DC0F52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3002"/>
    <w:rsid w:val="00E03A99"/>
    <w:rsid w:val="00E041CD"/>
    <w:rsid w:val="00E06534"/>
    <w:rsid w:val="00E126A5"/>
    <w:rsid w:val="00E1463F"/>
    <w:rsid w:val="00E30A92"/>
    <w:rsid w:val="00E34AA9"/>
    <w:rsid w:val="00E363A9"/>
    <w:rsid w:val="00E3773D"/>
    <w:rsid w:val="00E413E0"/>
    <w:rsid w:val="00E53AE3"/>
    <w:rsid w:val="00E5574A"/>
    <w:rsid w:val="00E57B45"/>
    <w:rsid w:val="00E63419"/>
    <w:rsid w:val="00E64FB2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5A32"/>
    <w:rsid w:val="00EB5D2F"/>
    <w:rsid w:val="00EC10EC"/>
    <w:rsid w:val="00EC456C"/>
    <w:rsid w:val="00EC5E27"/>
    <w:rsid w:val="00EC68E8"/>
    <w:rsid w:val="00ED166C"/>
    <w:rsid w:val="00ED5FA6"/>
    <w:rsid w:val="00ED6080"/>
    <w:rsid w:val="00EE0176"/>
    <w:rsid w:val="00EE5791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236"/>
    <w:rsid w:val="00F548BE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C643D"/>
    <w:rsid w:val="00FD1DAF"/>
    <w:rsid w:val="00FD7A60"/>
    <w:rsid w:val="00FE3DCC"/>
    <w:rsid w:val="00FE418E"/>
    <w:rsid w:val="00FE53C8"/>
    <w:rsid w:val="00FE5FB7"/>
    <w:rsid w:val="00FF7C3C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6E177C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1D1F2C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8A73DB8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C3ACB4"/>
  <w15:docId w15:val="{45258BF8-FA70-4D92-B116-A38C4BD3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character" w:customStyle="1" w:styleId="TALChar">
    <w:name w:val="TAL Char"/>
    <w:link w:val="TAL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0">
    <w:name w:val="修订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DB4B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8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rev4</cp:lastModifiedBy>
  <cp:revision>7</cp:revision>
  <cp:lastPrinted>2001-04-23T09:30:00Z</cp:lastPrinted>
  <dcterms:created xsi:type="dcterms:W3CDTF">2024-06-02T03:14:00Z</dcterms:created>
  <dcterms:modified xsi:type="dcterms:W3CDTF">2024-06-08T14:01:00Z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0ADAA6E27CBE4437BFD96B8E9A2D4163_13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